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58" w:hanging="0"/>
        <w:jc w:val="center"/>
        <w:rPr/>
      </w:pPr>
      <w:r>
        <w:rPr>
          <w:rFonts w:cs="Calibri"/>
          <w:b/>
          <w:color w:val="000000"/>
          <w:sz w:val="24"/>
          <w:szCs w:val="24"/>
          <w:lang w:eastAsia="pl-PL"/>
        </w:rPr>
        <w:t xml:space="preserve">Tabela pomiaru temperatury </w:t>
      </w:r>
      <w:bookmarkStart w:id="0" w:name="_GoBack"/>
      <w:bookmarkEnd w:id="0"/>
      <w:r>
        <w:rPr>
          <w:rFonts w:cs="Calibri"/>
          <w:b/>
          <w:color w:val="000000"/>
          <w:sz w:val="24"/>
          <w:szCs w:val="24"/>
          <w:lang w:eastAsia="pl-PL"/>
        </w:rPr>
        <w:t xml:space="preserve"> - </w:t>
      </w:r>
      <w:r>
        <w:rPr>
          <w:rFonts w:cs="Calibri"/>
          <w:b/>
          <w:color w:val="000000"/>
          <w:sz w:val="24"/>
          <w:szCs w:val="24"/>
          <w:lang w:eastAsia="pl-PL"/>
        </w:rPr>
        <w:t>w razie zauważonych objawów</w:t>
      </w:r>
    </w:p>
    <w:p>
      <w:pPr>
        <w:pStyle w:val="Normal"/>
        <w:spacing w:before="0" w:after="0"/>
        <w:ind w:right="58" w:hanging="0"/>
        <w:jc w:val="center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</w:r>
    </w:p>
    <w:tbl>
      <w:tblPr>
        <w:tblW w:w="15350" w:type="dxa"/>
        <w:jc w:val="center"/>
        <w:tblInd w:w="0" w:type="dxa"/>
        <w:tblCellMar>
          <w:top w:w="17" w:type="dxa"/>
          <w:left w:w="104" w:type="dxa"/>
          <w:bottom w:w="0" w:type="dxa"/>
          <w:right w:w="73" w:type="dxa"/>
        </w:tblCellMar>
        <w:tblLook w:val="04a0"/>
      </w:tblPr>
      <w:tblGrid>
        <w:gridCol w:w="511"/>
        <w:gridCol w:w="1576"/>
        <w:gridCol w:w="4802"/>
        <w:gridCol w:w="1452"/>
        <w:gridCol w:w="1525"/>
        <w:gridCol w:w="2699"/>
        <w:gridCol w:w="2784"/>
      </w:tblGrid>
      <w:tr>
        <w:trPr>
          <w:trHeight w:val="659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39" w:hanging="0"/>
              <w:jc w:val="center"/>
              <w:rPr>
                <w:rFonts w:cs="Calibri"/>
                <w:b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30" w:hanging="0"/>
              <w:jc w:val="center"/>
              <w:rPr>
                <w:rFonts w:cs="Calibri"/>
                <w:b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35" w:hanging="0"/>
              <w:jc w:val="center"/>
              <w:rPr>
                <w:rFonts w:cs="Calibri"/>
                <w:b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34" w:hanging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Grupa/Klasa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right="34" w:hanging="0"/>
              <w:jc w:val="center"/>
              <w:rPr>
                <w:rFonts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60" w:hanging="0"/>
              <w:jc w:val="center"/>
              <w:rPr/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</w:tr>
      <w:tr>
        <w:trPr>
          <w:trHeight w:val="521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4" w:hanging="0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lang w:eastAsia="pl-PL"/>
              </w:rPr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ascii="Gabriola" w:hAnsi="Gabriola" w:eastAsia="Gabriola" w:cs="Gabriola"/>
                <w:color w:val="000000"/>
                <w:sz w:val="24"/>
                <w:lang w:eastAsia="pl-PL"/>
              </w:rPr>
            </w:pPr>
            <w:r>
              <w:rPr>
                <w:rFonts w:eastAsia="Gabriola" w:cs="Gabriola" w:ascii="Gabriola" w:hAnsi="Gabriola"/>
                <w:color w:val="000000"/>
                <w:sz w:val="24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2" w:hanging="0"/>
      <w:jc w:val="right"/>
      <w:rPr/>
    </w:pPr>
    <w:r>
      <w:rPr>
        <w:rFonts w:cs="Calibri"/>
        <w:i/>
        <w:color w:val="000000" w:themeColor="text1"/>
        <w:sz w:val="24"/>
        <w:szCs w:val="24"/>
        <w:lang w:eastAsia="pl-PL"/>
      </w:rPr>
      <w:t xml:space="preserve">Załącznik nr 4 do Zarządzenia nr </w:t>
    </w:r>
    <w:r>
      <w:rPr>
        <w:rFonts w:cs="Calibri"/>
        <w:i/>
        <w:color w:val="000000" w:themeColor="text1"/>
        <w:sz w:val="24"/>
        <w:szCs w:val="24"/>
        <w:lang w:eastAsia="pl-PL"/>
      </w:rPr>
      <w:t>3</w:t>
    </w:r>
    <w:r>
      <w:rPr>
        <w:rFonts w:cs="Calibri"/>
        <w:i/>
        <w:color w:val="000000" w:themeColor="text1"/>
        <w:sz w:val="24"/>
        <w:szCs w:val="24"/>
        <w:lang w:eastAsia="pl-PL"/>
      </w:rPr>
      <w:t>/19/20 z dnia 18 maja 2020 r.</w:t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fc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c3fc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c3fc8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c3f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c3f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35</Words>
  <Characters>196</Characters>
  <CharactersWithSpaces>223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2020-05-18T19:22:00Z</dcterms:created>
  <dc:creator>JR</dc:creator>
  <dc:description/>
  <dc:language>pl-PL</dc:language>
  <cp:lastModifiedBy/>
  <cp:lastPrinted>2020-05-22T08:48:28Z</cp:lastPrinted>
  <dcterms:modified xsi:type="dcterms:W3CDTF">2020-05-22T08:49:14Z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